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B63A9" w14:textId="77777777" w:rsidR="00A451B8" w:rsidRDefault="00D2559C">
      <w:pPr>
        <w:shd w:val="clear" w:color="auto" w:fill="FFFFFF"/>
        <w:jc w:val="right"/>
        <w:rPr>
          <w:rFonts w:ascii="Times New Roman" w:hAnsi="Times New Roman"/>
          <w:b/>
          <w:bCs/>
          <w:sz w:val="24"/>
        </w:rPr>
      </w:pPr>
      <w:r>
        <w:rPr>
          <w:rFonts w:ascii="Times New Roman" w:hAnsi="Times New Roman"/>
          <w:b/>
          <w:bCs/>
          <w:sz w:val="24"/>
        </w:rPr>
        <w:t>APSTIPRINU</w:t>
      </w:r>
    </w:p>
    <w:p w14:paraId="46EAED3C" w14:textId="78070FA2" w:rsidR="00A451B8" w:rsidRDefault="00D2559C" w:rsidP="00577481">
      <w:pPr>
        <w:ind w:left="4320" w:hanging="67"/>
        <w:jc w:val="right"/>
        <w:rPr>
          <w:rFonts w:ascii="Times New Roman" w:hAnsi="Times New Roman"/>
          <w:sz w:val="24"/>
        </w:rPr>
      </w:pPr>
      <w:r>
        <w:rPr>
          <w:rFonts w:ascii="Times New Roman" w:hAnsi="Times New Roman"/>
        </w:rPr>
        <w:tab/>
      </w:r>
      <w:r>
        <w:rPr>
          <w:rFonts w:ascii="Times New Roman" w:hAnsi="Times New Roman"/>
        </w:rPr>
        <w:tab/>
      </w:r>
      <w:r w:rsidRPr="00577481">
        <w:rPr>
          <w:rFonts w:ascii="Times New Roman" w:hAnsi="Times New Roman"/>
        </w:rPr>
        <w:t>Kuldīgas</w:t>
      </w:r>
      <w:r>
        <w:rPr>
          <w:rFonts w:ascii="Times New Roman" w:hAnsi="Times New Roman"/>
        </w:rPr>
        <w:t xml:space="preserve"> novada </w:t>
      </w:r>
      <w:r w:rsidR="00F00FDB" w:rsidRPr="00577481">
        <w:rPr>
          <w:rFonts w:ascii="Times New Roman" w:hAnsi="Times New Roman"/>
        </w:rPr>
        <w:t xml:space="preserve">Sporta skolas </w:t>
      </w:r>
      <w:r>
        <w:rPr>
          <w:rFonts w:ascii="Times New Roman" w:hAnsi="Times New Roman"/>
          <w:sz w:val="24"/>
        </w:rPr>
        <w:t>direktors</w:t>
      </w:r>
    </w:p>
    <w:p w14:paraId="3D9C0265" w14:textId="5106A9FD" w:rsidR="00A451B8" w:rsidRDefault="00D2559C">
      <w:pPr>
        <w:ind w:left="4320" w:firstLine="720"/>
        <w:jc w:val="right"/>
        <w:rPr>
          <w:rFonts w:ascii="Times New Roman" w:hAnsi="Times New Roman"/>
          <w:sz w:val="24"/>
        </w:rPr>
      </w:pPr>
      <w:r>
        <w:rPr>
          <w:rFonts w:ascii="Times New Roman" w:hAnsi="Times New Roman"/>
          <w:sz w:val="24"/>
        </w:rPr>
        <w:t xml:space="preserve">                    __________A.Kimbors</w:t>
      </w:r>
    </w:p>
    <w:p w14:paraId="2514B03D" w14:textId="0E38402E" w:rsidR="00A451B8" w:rsidRDefault="00D2559C">
      <w:pPr>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2025.gada 1.septembrī </w:t>
      </w:r>
    </w:p>
    <w:p w14:paraId="7B3CBB39" w14:textId="77777777" w:rsidR="00A451B8" w:rsidRDefault="00D2559C">
      <w:pPr>
        <w:pStyle w:val="Default"/>
        <w:jc w:val="center"/>
        <w:rPr>
          <w:b/>
          <w:bCs/>
        </w:rPr>
      </w:pPr>
      <w:r>
        <w:rPr>
          <w:b/>
          <w:bCs/>
        </w:rPr>
        <w:t>„Noteikumi par izglītojamo profesionālās kompetences vērtēšanas kārtību”</w:t>
      </w:r>
    </w:p>
    <w:p w14:paraId="63E760BB" w14:textId="77777777" w:rsidR="00A451B8" w:rsidRDefault="00A451B8">
      <w:pPr>
        <w:pStyle w:val="Default"/>
        <w:rPr>
          <w:b/>
          <w:bCs/>
        </w:rPr>
      </w:pPr>
    </w:p>
    <w:p w14:paraId="3E76DCD8" w14:textId="75DE181B" w:rsidR="00A451B8" w:rsidRDefault="00F34BAD">
      <w:pPr>
        <w:pStyle w:val="Default"/>
        <w:ind w:left="3600"/>
        <w:jc w:val="right"/>
        <w:rPr>
          <w:i/>
        </w:rPr>
      </w:pPr>
      <w:r>
        <w:rPr>
          <w:i/>
        </w:rPr>
        <w:t>Iz</w:t>
      </w:r>
      <w:r w:rsidR="00D2559C">
        <w:rPr>
          <w:i/>
        </w:rPr>
        <w:t xml:space="preserve">doti saskaņā ar Valsts pārvaldes iekārtas likuma </w:t>
      </w:r>
    </w:p>
    <w:p w14:paraId="71032E6C" w14:textId="644FABE2" w:rsidR="00A451B8" w:rsidRDefault="00D2559C">
      <w:pPr>
        <w:pStyle w:val="Default"/>
        <w:jc w:val="right"/>
        <w:rPr>
          <w:i/>
        </w:rPr>
      </w:pPr>
      <w:r>
        <w:rPr>
          <w:i/>
        </w:rPr>
        <w:t xml:space="preserve">                               </w:t>
      </w:r>
      <w:r>
        <w:rPr>
          <w:i/>
        </w:rPr>
        <w:tab/>
      </w:r>
      <w:r>
        <w:rPr>
          <w:i/>
        </w:rPr>
        <w:tab/>
      </w:r>
      <w:r>
        <w:rPr>
          <w:i/>
        </w:rPr>
        <w:tab/>
        <w:t xml:space="preserve">                  72.panta</w:t>
      </w:r>
      <w:r>
        <w:rPr>
          <w:i/>
          <w:lang w:bidi="lo-LA"/>
        </w:rPr>
        <w:t xml:space="preserve"> pirmo, trešo un ceturto daļu</w:t>
      </w:r>
      <w:r>
        <w:rPr>
          <w:i/>
        </w:rPr>
        <w:t>,</w:t>
      </w:r>
    </w:p>
    <w:p w14:paraId="6FA7300E" w14:textId="77777777" w:rsidR="00F34BAD" w:rsidRDefault="00D2559C" w:rsidP="002A19D1">
      <w:pPr>
        <w:pStyle w:val="Default"/>
        <w:jc w:val="right"/>
        <w:rPr>
          <w:i/>
        </w:rPr>
      </w:pPr>
      <w:r>
        <w:rPr>
          <w:i/>
        </w:rPr>
        <w:t xml:space="preserve">     </w:t>
      </w:r>
      <w:bookmarkStart w:id="0" w:name="_Hlk176349831"/>
      <w:r>
        <w:rPr>
          <w:i/>
        </w:rPr>
        <w:t xml:space="preserve">MK 2024.gada 23.jūlija noteikumiem Nr.495 </w:t>
      </w:r>
    </w:p>
    <w:p w14:paraId="116142B6" w14:textId="77777777" w:rsidR="00F34BAD" w:rsidRDefault="00D2559C" w:rsidP="002A19D1">
      <w:pPr>
        <w:pStyle w:val="Default"/>
        <w:jc w:val="right"/>
        <w:rPr>
          <w:i/>
        </w:rPr>
      </w:pPr>
      <w:r>
        <w:rPr>
          <w:i/>
        </w:rPr>
        <w:t xml:space="preserve">“Noteikumi par valsts profesionālās ievirzes </w:t>
      </w:r>
    </w:p>
    <w:p w14:paraId="2C2D3938" w14:textId="5B48F8FD" w:rsidR="00A451B8" w:rsidRDefault="00D2559C" w:rsidP="002A19D1">
      <w:pPr>
        <w:pStyle w:val="Default"/>
        <w:jc w:val="right"/>
        <w:rPr>
          <w:i/>
        </w:rPr>
      </w:pPr>
      <w:r>
        <w:rPr>
          <w:i/>
        </w:rPr>
        <w:t>izglītības standartu sportā” 19.punktu</w:t>
      </w:r>
    </w:p>
    <w:bookmarkEnd w:id="0"/>
    <w:p w14:paraId="5DF8D463" w14:textId="77777777" w:rsidR="00A451B8" w:rsidRDefault="00D2559C">
      <w:pPr>
        <w:shd w:val="clear" w:color="auto" w:fill="FFFFFF"/>
        <w:ind w:left="2160" w:firstLine="720"/>
        <w:jc w:val="right"/>
        <w:rPr>
          <w:rFonts w:ascii="Times New Roman" w:hAnsi="Times New Roman"/>
          <w:b/>
          <w:bCs/>
          <w:sz w:val="24"/>
        </w:rPr>
      </w:pPr>
      <w:r>
        <w:rPr>
          <w:rFonts w:ascii="Times New Roman" w:hAnsi="Times New Roman"/>
          <w:i/>
          <w:sz w:val="24"/>
        </w:rPr>
        <w:t xml:space="preserve"> </w:t>
      </w:r>
    </w:p>
    <w:p w14:paraId="2DF8B8E7" w14:textId="77777777" w:rsidR="00A451B8" w:rsidRDefault="00D2559C">
      <w:pPr>
        <w:pStyle w:val="ListParagraph"/>
        <w:shd w:val="clear" w:color="auto" w:fill="FFFFFF"/>
        <w:ind w:left="786"/>
        <w:jc w:val="center"/>
        <w:rPr>
          <w:rFonts w:ascii="Times New Roman" w:hAnsi="Times New Roman"/>
          <w:b/>
          <w:bCs/>
          <w:sz w:val="24"/>
        </w:rPr>
      </w:pPr>
      <w:r>
        <w:rPr>
          <w:rFonts w:ascii="Times New Roman" w:hAnsi="Times New Roman"/>
          <w:b/>
          <w:bCs/>
          <w:sz w:val="24"/>
        </w:rPr>
        <w:t>I    Vispārīgie jautājumi</w:t>
      </w:r>
    </w:p>
    <w:p w14:paraId="39DA2EB7" w14:textId="49271263" w:rsidR="00A451B8" w:rsidRDefault="00D2559C" w:rsidP="002A19D1">
      <w:pPr>
        <w:pStyle w:val="Default"/>
        <w:numPr>
          <w:ilvl w:val="0"/>
          <w:numId w:val="1"/>
        </w:numPr>
        <w:ind w:left="709"/>
        <w:jc w:val="both"/>
        <w:rPr>
          <w:bCs/>
        </w:rPr>
      </w:pPr>
      <w:r>
        <w:rPr>
          <w:bCs/>
        </w:rPr>
        <w:t>Noteikumi par izglītojamo profesionālās kompetences vērtēšanas kārtību ir iekšējais normatīvais dokuments, kas nosaka un regulē izglītojamo profesionālās kompetences vērtēšanas pamatprincipus, kritērijus, formas un organizāciju Kuldīgas novada Sporta skolā (turpmāk-</w:t>
      </w:r>
      <w:r>
        <w:t xml:space="preserve"> </w:t>
      </w:r>
      <w:r>
        <w:rPr>
          <w:bCs/>
        </w:rPr>
        <w:t>izglītības iestāde).</w:t>
      </w:r>
    </w:p>
    <w:p w14:paraId="4390FC69" w14:textId="142DF589" w:rsidR="00A451B8" w:rsidRDefault="00D2559C" w:rsidP="002A19D1">
      <w:pPr>
        <w:pStyle w:val="ListParagraph"/>
        <w:numPr>
          <w:ilvl w:val="0"/>
          <w:numId w:val="1"/>
        </w:numPr>
        <w:shd w:val="clear" w:color="auto" w:fill="FFFFFF"/>
        <w:ind w:left="709"/>
        <w:jc w:val="both"/>
        <w:rPr>
          <w:rFonts w:ascii="Times New Roman" w:hAnsi="Times New Roman"/>
          <w:sz w:val="24"/>
        </w:rPr>
      </w:pPr>
      <w:r>
        <w:rPr>
          <w:rFonts w:ascii="Times New Roman" w:hAnsi="Times New Roman"/>
          <w:sz w:val="24"/>
        </w:rPr>
        <w:t>Profesionālās kompetences vērtēšana ir informācijas ieguve par izglītojamā sniegumu vai sasniegto mācīšanās rezultātu.</w:t>
      </w:r>
      <w:r>
        <w:rPr>
          <w:rFonts w:ascii="Times New Roman" w:hAnsi="Times New Roman"/>
          <w:color w:val="000000"/>
          <w:sz w:val="24"/>
        </w:rPr>
        <w:t xml:space="preserve"> Vērtēšana ir neatņemama mācību procesa daļa, tās primārais mērķis - sniegt nepieciešamo informāciju, lai varētu uzlabot profesionālo kompetenci un mācīšanas rezultātu.</w:t>
      </w:r>
    </w:p>
    <w:p w14:paraId="4FD38F5B" w14:textId="77777777" w:rsidR="00A451B8" w:rsidRDefault="00A451B8">
      <w:pPr>
        <w:autoSpaceDE w:val="0"/>
        <w:autoSpaceDN w:val="0"/>
        <w:adjustRightInd w:val="0"/>
        <w:spacing w:after="27"/>
        <w:jc w:val="both"/>
        <w:rPr>
          <w:rFonts w:ascii="Times New Roman" w:hAnsi="Times New Roman"/>
          <w:color w:val="000000"/>
          <w:sz w:val="24"/>
        </w:rPr>
      </w:pPr>
    </w:p>
    <w:p w14:paraId="022F7A2B" w14:textId="77777777" w:rsidR="00A451B8" w:rsidRDefault="00D2559C">
      <w:pPr>
        <w:pStyle w:val="ListParagraph"/>
        <w:shd w:val="clear" w:color="auto" w:fill="FFFFFF"/>
        <w:tabs>
          <w:tab w:val="left" w:pos="993"/>
        </w:tabs>
        <w:spacing w:line="276" w:lineRule="auto"/>
        <w:ind w:left="786" w:right="60"/>
        <w:jc w:val="center"/>
        <w:rPr>
          <w:rFonts w:ascii="Times New Roman" w:hAnsi="Times New Roman"/>
          <w:sz w:val="24"/>
        </w:rPr>
      </w:pPr>
      <w:r>
        <w:rPr>
          <w:rFonts w:ascii="Times New Roman" w:hAnsi="Times New Roman"/>
          <w:b/>
          <w:bCs/>
          <w:sz w:val="24"/>
        </w:rPr>
        <w:t>II Izglītojamo profesionālās kompetences vērtēšanas pamatprincipi</w:t>
      </w:r>
    </w:p>
    <w:p w14:paraId="726E6A82" w14:textId="77777777" w:rsidR="00A451B8" w:rsidRDefault="00D2559C">
      <w:pPr>
        <w:pStyle w:val="ListParagraph"/>
        <w:shd w:val="clear" w:color="auto" w:fill="FFFFFF"/>
        <w:tabs>
          <w:tab w:val="left" w:pos="993"/>
        </w:tabs>
        <w:spacing w:line="276" w:lineRule="auto"/>
        <w:ind w:left="786" w:right="60"/>
        <w:jc w:val="both"/>
        <w:rPr>
          <w:rFonts w:ascii="Times New Roman" w:hAnsi="Times New Roman"/>
          <w:sz w:val="24"/>
        </w:rPr>
      </w:pPr>
      <w:r>
        <w:rPr>
          <w:rFonts w:ascii="Times New Roman" w:hAnsi="Times New Roman"/>
          <w:sz w:val="24"/>
        </w:rPr>
        <w:t xml:space="preserve"> </w:t>
      </w:r>
    </w:p>
    <w:p w14:paraId="10F8E17C" w14:textId="611D257A" w:rsidR="00A451B8" w:rsidRDefault="00D2559C" w:rsidP="00ED2132">
      <w:pPr>
        <w:pStyle w:val="ListParagraph"/>
        <w:numPr>
          <w:ilvl w:val="0"/>
          <w:numId w:val="1"/>
        </w:numPr>
        <w:tabs>
          <w:tab w:val="left" w:pos="993"/>
        </w:tabs>
        <w:spacing w:line="276" w:lineRule="auto"/>
        <w:ind w:right="60"/>
        <w:jc w:val="both"/>
        <w:rPr>
          <w:rFonts w:ascii="Times New Roman" w:hAnsi="Times New Roman"/>
          <w:sz w:val="24"/>
        </w:rPr>
      </w:pPr>
      <w:r>
        <w:rPr>
          <w:rFonts w:ascii="Times New Roman" w:hAnsi="Times New Roman"/>
          <w:sz w:val="24"/>
        </w:rPr>
        <w:t>Profesionālās ievirzes izglītības programmas saturā iekļautās profesionālās kompetences apguves vērtēšanas pamatprincipi ir šādi:</w:t>
      </w:r>
    </w:p>
    <w:p w14:paraId="36EF1DF3" w14:textId="77777777" w:rsidR="00A451B8" w:rsidRDefault="00D2559C">
      <w:pPr>
        <w:pStyle w:val="ListParagraph"/>
        <w:numPr>
          <w:ilvl w:val="1"/>
          <w:numId w:val="1"/>
        </w:numPr>
        <w:shd w:val="clear" w:color="auto" w:fill="FFFFFF"/>
        <w:jc w:val="both"/>
        <w:rPr>
          <w:rFonts w:ascii="Times New Roman" w:hAnsi="Times New Roman"/>
          <w:sz w:val="24"/>
        </w:rPr>
      </w:pPr>
      <w:r>
        <w:rPr>
          <w:rFonts w:ascii="Times New Roman" w:hAnsi="Times New Roman"/>
          <w:sz w:val="24"/>
          <w:u w:val="single"/>
        </w:rPr>
        <w:t>atklātības un skaidrības princips</w:t>
      </w:r>
      <w:r>
        <w:rPr>
          <w:rFonts w:ascii="Times New Roman" w:hAnsi="Times New Roman"/>
          <w:sz w:val="24"/>
        </w:rPr>
        <w:t xml:space="preserve"> – plānotie sasniedzamie rezultāti un mācību snieguma vērtēšanas kritēriji izglītojamajiem ir zināmi un saprotami;</w:t>
      </w:r>
    </w:p>
    <w:p w14:paraId="0E5CCD32" w14:textId="77777777" w:rsidR="00A451B8" w:rsidRDefault="00D2559C">
      <w:pPr>
        <w:pStyle w:val="ListParagraph"/>
        <w:numPr>
          <w:ilvl w:val="1"/>
          <w:numId w:val="1"/>
        </w:numPr>
        <w:shd w:val="clear" w:color="auto" w:fill="FFFFFF"/>
        <w:jc w:val="both"/>
        <w:rPr>
          <w:rFonts w:ascii="Times New Roman" w:hAnsi="Times New Roman"/>
          <w:sz w:val="24"/>
        </w:rPr>
      </w:pPr>
      <w:r>
        <w:rPr>
          <w:rFonts w:ascii="Times New Roman" w:hAnsi="Times New Roman"/>
          <w:sz w:val="24"/>
          <w:u w:val="single"/>
        </w:rPr>
        <w:t>prasmju vai praktiskuma princips</w:t>
      </w:r>
      <w:r>
        <w:rPr>
          <w:rFonts w:ascii="Times New Roman" w:hAnsi="Times New Roman"/>
          <w:sz w:val="24"/>
        </w:rPr>
        <w:t xml:space="preserve"> – prioritāri kompetences vērtēt to praktiskā demonstrācijā;</w:t>
      </w:r>
    </w:p>
    <w:p w14:paraId="1938A972" w14:textId="77777777" w:rsidR="00A451B8" w:rsidRDefault="00D2559C">
      <w:pPr>
        <w:pStyle w:val="ListParagraph"/>
        <w:numPr>
          <w:ilvl w:val="1"/>
          <w:numId w:val="1"/>
        </w:numPr>
        <w:shd w:val="clear" w:color="auto" w:fill="FFFFFF"/>
        <w:jc w:val="both"/>
        <w:rPr>
          <w:rFonts w:ascii="Times New Roman" w:hAnsi="Times New Roman"/>
          <w:sz w:val="24"/>
        </w:rPr>
      </w:pPr>
      <w:r>
        <w:rPr>
          <w:rFonts w:ascii="Times New Roman" w:hAnsi="Times New Roman"/>
          <w:sz w:val="24"/>
          <w:u w:val="single"/>
        </w:rPr>
        <w:t>sistemātiskuma princips</w:t>
      </w:r>
      <w:r>
        <w:rPr>
          <w:rFonts w:ascii="Times New Roman" w:hAnsi="Times New Roman"/>
          <w:sz w:val="24"/>
        </w:rPr>
        <w:t xml:space="preserve"> – mācību snieguma vērtēšanas pamatā ir sistēma, ko raksturo regulāru un pamatotu, noteiktā secībā veidotu darbību kopums:</w:t>
      </w:r>
    </w:p>
    <w:p w14:paraId="2DC92952" w14:textId="77777777" w:rsidR="00A451B8" w:rsidRDefault="00D2559C">
      <w:pPr>
        <w:pStyle w:val="ListParagraph"/>
        <w:numPr>
          <w:ilvl w:val="2"/>
          <w:numId w:val="1"/>
        </w:numPr>
        <w:shd w:val="clear" w:color="auto" w:fill="FFFFFF"/>
        <w:jc w:val="both"/>
        <w:rPr>
          <w:rFonts w:ascii="Times New Roman" w:hAnsi="Times New Roman"/>
          <w:sz w:val="24"/>
        </w:rPr>
      </w:pPr>
      <w:r>
        <w:rPr>
          <w:rFonts w:ascii="Times New Roman" w:hAnsi="Times New Roman"/>
          <w:bCs/>
          <w:sz w:val="24"/>
        </w:rPr>
        <w:t xml:space="preserve">izglītības iestāde </w:t>
      </w:r>
      <w:r>
        <w:rPr>
          <w:rFonts w:ascii="Times New Roman" w:hAnsi="Times New Roman"/>
          <w:sz w:val="24"/>
        </w:rPr>
        <w:t>nosaka formatīvās vērtēšanas regularitātes nosacījumus,</w:t>
      </w:r>
    </w:p>
    <w:p w14:paraId="1942FD64" w14:textId="77777777" w:rsidR="00A451B8" w:rsidRDefault="00D2559C">
      <w:pPr>
        <w:pStyle w:val="ListParagraph"/>
        <w:numPr>
          <w:ilvl w:val="2"/>
          <w:numId w:val="1"/>
        </w:numPr>
        <w:shd w:val="clear" w:color="auto" w:fill="FFFFFF"/>
        <w:jc w:val="both"/>
        <w:rPr>
          <w:rFonts w:ascii="Times New Roman" w:hAnsi="Times New Roman"/>
          <w:sz w:val="24"/>
        </w:rPr>
      </w:pPr>
      <w:r>
        <w:rPr>
          <w:rFonts w:ascii="Times New Roman" w:hAnsi="Times New Roman"/>
          <w:sz w:val="24"/>
        </w:rPr>
        <w:t>pedagogs atbilstošo konkrētā sporta veida specifikai un izglītojamo vecumam izstrādā uzdevumus, kritērijus, sasniedzamos mērķus (t.sk. sacensībām, nometnēm), kas tiks vērtēti formatīvi atbilstoši izglītības programmas īstenošanas plānojumam,</w:t>
      </w:r>
    </w:p>
    <w:p w14:paraId="39FFAD8F" w14:textId="77777777" w:rsidR="00A451B8" w:rsidRDefault="00D2559C">
      <w:pPr>
        <w:pStyle w:val="ListParagraph"/>
        <w:numPr>
          <w:ilvl w:val="2"/>
          <w:numId w:val="1"/>
        </w:numPr>
        <w:shd w:val="clear" w:color="auto" w:fill="FFFFFF"/>
        <w:jc w:val="both"/>
        <w:rPr>
          <w:rFonts w:ascii="Times New Roman" w:hAnsi="Times New Roman"/>
          <w:sz w:val="24"/>
        </w:rPr>
      </w:pPr>
      <w:r>
        <w:rPr>
          <w:rFonts w:ascii="Times New Roman" w:hAnsi="Times New Roman"/>
          <w:sz w:val="24"/>
        </w:rPr>
        <w:t>izsakot mācību gada noslēguma vērtējumu, pedagogs ņem vērā  izglītojamā iegūtos formatīvos vērtējumus gada ietvaros,</w:t>
      </w:r>
    </w:p>
    <w:p w14:paraId="20B224B0" w14:textId="77777777" w:rsidR="00A451B8" w:rsidRDefault="00D2559C">
      <w:pPr>
        <w:pStyle w:val="ListParagraph"/>
        <w:numPr>
          <w:ilvl w:val="2"/>
          <w:numId w:val="1"/>
        </w:numPr>
        <w:shd w:val="clear" w:color="auto" w:fill="FFFFFF"/>
        <w:jc w:val="both"/>
        <w:rPr>
          <w:rFonts w:ascii="Times New Roman" w:hAnsi="Times New Roman"/>
          <w:sz w:val="24"/>
        </w:rPr>
      </w:pPr>
      <w:r>
        <w:rPr>
          <w:rFonts w:ascii="Times New Roman" w:hAnsi="Times New Roman"/>
          <w:sz w:val="24"/>
        </w:rPr>
        <w:t>ja pedagogam nav iespējams novērtēt izglītojamā sniegumu, tad izglītības iestādes dokumentācijā šādu gadījumu fiksēšanai tiek lietots apzīmējums “nv” (nav vērtējuma);</w:t>
      </w:r>
    </w:p>
    <w:p w14:paraId="6D363054" w14:textId="77777777" w:rsidR="00A451B8" w:rsidRDefault="00D2559C" w:rsidP="002A19D1">
      <w:pPr>
        <w:pStyle w:val="ListParagraph"/>
        <w:numPr>
          <w:ilvl w:val="1"/>
          <w:numId w:val="1"/>
        </w:numPr>
        <w:shd w:val="clear" w:color="auto" w:fill="FFFFFF"/>
        <w:spacing w:after="0"/>
        <w:jc w:val="both"/>
        <w:rPr>
          <w:rFonts w:ascii="Times New Roman" w:hAnsi="Times New Roman"/>
          <w:sz w:val="24"/>
        </w:rPr>
      </w:pPr>
      <w:r>
        <w:rPr>
          <w:rFonts w:ascii="Times New Roman" w:hAnsi="Times New Roman"/>
          <w:sz w:val="24"/>
          <w:u w:val="single"/>
        </w:rPr>
        <w:t>metodiskās daudzveidības princips</w:t>
      </w:r>
      <w:r>
        <w:rPr>
          <w:rFonts w:ascii="Times New Roman" w:hAnsi="Times New Roman"/>
          <w:sz w:val="24"/>
        </w:rPr>
        <w:t xml:space="preserve"> – mācību snieguma vērtēšanai izmanto dažādus vērtēšanas veidus, formas un metodiskos paņēmienus;</w:t>
      </w:r>
    </w:p>
    <w:p w14:paraId="52E8EFCA" w14:textId="27AF3D15" w:rsidR="00A451B8" w:rsidRDefault="00D2559C" w:rsidP="002A19D1">
      <w:pPr>
        <w:shd w:val="clear" w:color="auto" w:fill="FFFFFF"/>
        <w:spacing w:after="0"/>
        <w:ind w:left="720"/>
        <w:jc w:val="both"/>
        <w:rPr>
          <w:rFonts w:ascii="Times New Roman" w:hAnsi="Times New Roman"/>
          <w:sz w:val="24"/>
        </w:rPr>
      </w:pPr>
      <w:r>
        <w:rPr>
          <w:rFonts w:ascii="Times New Roman" w:hAnsi="Times New Roman"/>
          <w:sz w:val="24"/>
        </w:rPr>
        <w:lastRenderedPageBreak/>
        <w:t xml:space="preserve">3.5.    </w:t>
      </w:r>
      <w:r w:rsidR="00F34BAD">
        <w:rPr>
          <w:rFonts w:ascii="Times New Roman" w:hAnsi="Times New Roman"/>
          <w:sz w:val="24"/>
        </w:rPr>
        <w:t xml:space="preserve"> </w:t>
      </w:r>
      <w:r>
        <w:rPr>
          <w:rFonts w:ascii="Times New Roman" w:hAnsi="Times New Roman"/>
          <w:sz w:val="24"/>
          <w:u w:val="single"/>
        </w:rPr>
        <w:t>objektivitātes princips</w:t>
      </w:r>
      <w:r>
        <w:rPr>
          <w:rFonts w:ascii="Times New Roman" w:hAnsi="Times New Roman"/>
          <w:sz w:val="24"/>
        </w:rPr>
        <w:t xml:space="preserve"> – mācību snieguma vērtējums atspoguļo izglītojamā </w:t>
      </w:r>
    </w:p>
    <w:p w14:paraId="4D43FA2A" w14:textId="77777777" w:rsidR="00A451B8" w:rsidRDefault="00D2559C" w:rsidP="002A19D1">
      <w:pPr>
        <w:shd w:val="clear" w:color="auto" w:fill="FFFFFF"/>
        <w:spacing w:after="0"/>
        <w:ind w:left="720"/>
        <w:jc w:val="both"/>
        <w:rPr>
          <w:rFonts w:ascii="Times New Roman" w:hAnsi="Times New Roman"/>
          <w:sz w:val="24"/>
        </w:rPr>
      </w:pPr>
      <w:r>
        <w:rPr>
          <w:rFonts w:ascii="Times New Roman" w:hAnsi="Times New Roman"/>
          <w:sz w:val="24"/>
        </w:rPr>
        <w:t xml:space="preserve">            sniegumu vērtēšanas brīdī attiecībā pret konkrētiem sasniedzamajiem</w:t>
      </w:r>
    </w:p>
    <w:p w14:paraId="43E0F8AC" w14:textId="77777777" w:rsidR="00A451B8" w:rsidRDefault="00D2559C" w:rsidP="002A19D1">
      <w:pPr>
        <w:shd w:val="clear" w:color="auto" w:fill="FFFFFF"/>
        <w:spacing w:after="0"/>
        <w:ind w:left="1440"/>
        <w:jc w:val="both"/>
        <w:rPr>
          <w:rFonts w:ascii="Times New Roman" w:hAnsi="Times New Roman"/>
          <w:sz w:val="24"/>
        </w:rPr>
      </w:pPr>
      <w:r>
        <w:rPr>
          <w:rFonts w:ascii="Times New Roman" w:hAnsi="Times New Roman"/>
          <w:sz w:val="24"/>
        </w:rPr>
        <w:t xml:space="preserve">rezultātiem (zināšanas, izpratne, prasmes mācību jomā, caurviju  prasmes),    </w:t>
      </w:r>
    </w:p>
    <w:p w14:paraId="28B0A90A" w14:textId="77777777" w:rsidR="00A451B8" w:rsidRDefault="00D2559C" w:rsidP="002A19D1">
      <w:pPr>
        <w:shd w:val="clear" w:color="auto" w:fill="FFFFFF"/>
        <w:spacing w:after="0"/>
        <w:ind w:left="720"/>
        <w:jc w:val="both"/>
        <w:rPr>
          <w:rFonts w:ascii="Times New Roman" w:hAnsi="Times New Roman"/>
          <w:sz w:val="24"/>
        </w:rPr>
      </w:pPr>
      <w:r>
        <w:rPr>
          <w:rFonts w:ascii="Times New Roman" w:hAnsi="Times New Roman"/>
          <w:sz w:val="24"/>
        </w:rPr>
        <w:t xml:space="preserve">            ikviena izglītojamā sniegumam piemērojot līdzvērtīgus nosacījumus;</w:t>
      </w:r>
    </w:p>
    <w:p w14:paraId="1C51B436" w14:textId="3633B4A7" w:rsidR="00A451B8" w:rsidRDefault="00D2559C" w:rsidP="002A19D1">
      <w:pPr>
        <w:shd w:val="clear" w:color="auto" w:fill="FFFFFF"/>
        <w:spacing w:after="0"/>
        <w:ind w:left="1440" w:hanging="720"/>
        <w:jc w:val="both"/>
        <w:rPr>
          <w:rFonts w:ascii="Times New Roman" w:hAnsi="Times New Roman"/>
          <w:sz w:val="24"/>
        </w:rPr>
      </w:pPr>
      <w:r>
        <w:rPr>
          <w:rFonts w:ascii="Times New Roman" w:hAnsi="Times New Roman"/>
          <w:sz w:val="24"/>
        </w:rPr>
        <w:t>3.6.</w:t>
      </w:r>
      <w:r w:rsidR="00F34BAD">
        <w:rPr>
          <w:rFonts w:ascii="Times New Roman" w:hAnsi="Times New Roman"/>
          <w:sz w:val="24"/>
        </w:rPr>
        <w:tab/>
      </w:r>
      <w:r>
        <w:rPr>
          <w:rFonts w:ascii="Times New Roman" w:hAnsi="Times New Roman"/>
          <w:sz w:val="24"/>
          <w:u w:val="single"/>
        </w:rPr>
        <w:t>obligātuma princips</w:t>
      </w:r>
      <w:r>
        <w:rPr>
          <w:rFonts w:ascii="Times New Roman" w:hAnsi="Times New Roman"/>
          <w:sz w:val="24"/>
        </w:rPr>
        <w:t xml:space="preserve">–izglītojamajam nepieciešams iegūt vērtējumu visās </w:t>
      </w:r>
      <w:r w:rsidR="00F34BAD">
        <w:rPr>
          <w:rFonts w:ascii="Times New Roman" w:hAnsi="Times New Roman"/>
          <w:sz w:val="24"/>
        </w:rPr>
        <w:t xml:space="preserve">                 </w:t>
      </w:r>
      <w:r>
        <w:rPr>
          <w:rFonts w:ascii="Times New Roman" w:hAnsi="Times New Roman"/>
          <w:sz w:val="24"/>
        </w:rPr>
        <w:t>prasībās, attiecīga sporta veida programmā;</w:t>
      </w:r>
    </w:p>
    <w:p w14:paraId="2C62D11A" w14:textId="35B4F3AA" w:rsidR="00557936" w:rsidRDefault="00D2559C" w:rsidP="002A19D1">
      <w:pPr>
        <w:shd w:val="clear" w:color="auto" w:fill="FFFFFF"/>
        <w:spacing w:after="0"/>
        <w:ind w:left="786" w:hanging="77"/>
        <w:jc w:val="both"/>
        <w:rPr>
          <w:rFonts w:ascii="Times New Roman" w:hAnsi="Times New Roman"/>
          <w:sz w:val="24"/>
        </w:rPr>
      </w:pPr>
      <w:r>
        <w:rPr>
          <w:rFonts w:ascii="Times New Roman" w:hAnsi="Times New Roman"/>
          <w:sz w:val="24"/>
        </w:rPr>
        <w:t xml:space="preserve">3.7.   </w:t>
      </w:r>
      <w:r w:rsidR="00F34BAD">
        <w:rPr>
          <w:rFonts w:ascii="Times New Roman" w:hAnsi="Times New Roman"/>
          <w:sz w:val="24"/>
        </w:rPr>
        <w:t xml:space="preserve"> </w:t>
      </w:r>
      <w:r w:rsidR="00557936">
        <w:rPr>
          <w:rFonts w:ascii="Times New Roman" w:hAnsi="Times New Roman"/>
          <w:sz w:val="24"/>
        </w:rPr>
        <w:t xml:space="preserve">  </w:t>
      </w:r>
      <w:r>
        <w:rPr>
          <w:rFonts w:ascii="Times New Roman" w:hAnsi="Times New Roman"/>
          <w:sz w:val="24"/>
          <w:u w:val="single"/>
        </w:rPr>
        <w:t>izaugsmes princips</w:t>
      </w:r>
      <w:r>
        <w:rPr>
          <w:rFonts w:ascii="Times New Roman" w:hAnsi="Times New Roman"/>
          <w:sz w:val="24"/>
        </w:rPr>
        <w:t xml:space="preserve"> – snieguma vērtēšanā, īpaši mācību posma noslēgumā, </w:t>
      </w:r>
    </w:p>
    <w:p w14:paraId="057B2B5A" w14:textId="78A643C1" w:rsidR="00A451B8" w:rsidRDefault="00D2559C" w:rsidP="002A19D1">
      <w:pPr>
        <w:shd w:val="clear" w:color="auto" w:fill="FFFFFF"/>
        <w:spacing w:after="0"/>
        <w:ind w:left="786" w:firstLine="654"/>
        <w:jc w:val="both"/>
        <w:rPr>
          <w:rFonts w:ascii="Times New Roman" w:hAnsi="Times New Roman"/>
          <w:sz w:val="24"/>
        </w:rPr>
      </w:pPr>
      <w:r>
        <w:rPr>
          <w:rFonts w:ascii="Times New Roman" w:hAnsi="Times New Roman"/>
          <w:sz w:val="24"/>
        </w:rPr>
        <w:t>tiek</w:t>
      </w:r>
      <w:r w:rsidR="00F34BAD">
        <w:rPr>
          <w:rFonts w:ascii="Times New Roman" w:hAnsi="Times New Roman"/>
          <w:sz w:val="24"/>
        </w:rPr>
        <w:t xml:space="preserve"> </w:t>
      </w:r>
      <w:r>
        <w:rPr>
          <w:rFonts w:ascii="Times New Roman" w:hAnsi="Times New Roman"/>
          <w:sz w:val="24"/>
        </w:rPr>
        <w:t>ņemta vērā individuālā mācību snieguma attīstība.</w:t>
      </w:r>
    </w:p>
    <w:p w14:paraId="613AC3DB" w14:textId="77777777" w:rsidR="00A451B8" w:rsidRDefault="00A451B8">
      <w:pPr>
        <w:shd w:val="clear" w:color="auto" w:fill="FFFFFF"/>
        <w:jc w:val="both"/>
        <w:rPr>
          <w:rFonts w:ascii="Times New Roman" w:hAnsi="Times New Roman"/>
          <w:sz w:val="24"/>
        </w:rPr>
      </w:pPr>
    </w:p>
    <w:p w14:paraId="26789030" w14:textId="77777777" w:rsidR="00A451B8" w:rsidRDefault="00D2559C">
      <w:pPr>
        <w:pStyle w:val="ListParagraph"/>
        <w:shd w:val="clear" w:color="auto" w:fill="FFFFFF"/>
        <w:tabs>
          <w:tab w:val="left" w:pos="993"/>
        </w:tabs>
        <w:spacing w:line="276" w:lineRule="auto"/>
        <w:ind w:left="786" w:right="60"/>
        <w:jc w:val="center"/>
        <w:rPr>
          <w:rFonts w:ascii="Times New Roman" w:hAnsi="Times New Roman"/>
          <w:sz w:val="24"/>
        </w:rPr>
      </w:pPr>
      <w:r>
        <w:rPr>
          <w:rFonts w:ascii="Times New Roman" w:hAnsi="Times New Roman"/>
          <w:b/>
          <w:bCs/>
          <w:sz w:val="24"/>
        </w:rPr>
        <w:t>III   Izglītojamo profesionālās kompetences vērtēšanas veidi</w:t>
      </w:r>
    </w:p>
    <w:p w14:paraId="7A403CED" w14:textId="77777777" w:rsidR="00A451B8" w:rsidRDefault="00A451B8">
      <w:pPr>
        <w:autoSpaceDE w:val="0"/>
        <w:autoSpaceDN w:val="0"/>
        <w:adjustRightInd w:val="0"/>
        <w:spacing w:after="28"/>
        <w:rPr>
          <w:rFonts w:ascii="Times New Roman" w:hAnsi="Times New Roman"/>
          <w:sz w:val="24"/>
        </w:rPr>
      </w:pPr>
    </w:p>
    <w:p w14:paraId="0D6E58D8" w14:textId="0AC8C689" w:rsidR="00A451B8" w:rsidRPr="002A19D1" w:rsidRDefault="00D2559C" w:rsidP="002A19D1">
      <w:pPr>
        <w:pStyle w:val="ListParagraph"/>
        <w:numPr>
          <w:ilvl w:val="0"/>
          <w:numId w:val="1"/>
        </w:numPr>
        <w:tabs>
          <w:tab w:val="left" w:pos="993"/>
        </w:tabs>
        <w:spacing w:line="276" w:lineRule="auto"/>
        <w:ind w:right="60"/>
        <w:jc w:val="both"/>
        <w:rPr>
          <w:rFonts w:ascii="Times New Roman" w:hAnsi="Times New Roman"/>
          <w:sz w:val="24"/>
        </w:rPr>
      </w:pPr>
      <w:r w:rsidRPr="002A19D1">
        <w:rPr>
          <w:rFonts w:ascii="Times New Roman" w:hAnsi="Times New Roman"/>
          <w:sz w:val="24"/>
        </w:rPr>
        <w:t>Formatīvā</w:t>
      </w:r>
      <w:r>
        <w:rPr>
          <w:rFonts w:ascii="Times New Roman" w:hAnsi="Times New Roman"/>
          <w:sz w:val="24"/>
        </w:rPr>
        <w:t xml:space="preserve"> vērtēšana – nepārtraukta ikdienas mācību procesa sastāvdaļa, kas nodrošina izglītojamajam un pedagogam atgriezenisko saiti par izglītojamā tā brīža sniegumu attiecībā pret plānotajiem sasniedzamajiem rezultātiem.</w:t>
      </w:r>
      <w:r w:rsidRPr="002A19D1">
        <w:rPr>
          <w:rFonts w:ascii="Times New Roman" w:hAnsi="Times New Roman"/>
          <w:sz w:val="24"/>
        </w:rPr>
        <w:t xml:space="preserve"> Formatīvā pieeja sniedz informāciju, kuru var izmantot mācīšanās uzlabošanai, lai pieņemtu pamatotu lēmumu par turpmākajiem izglītošanās procesa soļiem. Tā prasa abu iesaistīto pušu – gan pedagogu, gan izglītojamo – ieinteresētību un aktīvu, mērķtiecīgu darbību.</w:t>
      </w:r>
    </w:p>
    <w:p w14:paraId="5D531CFA" w14:textId="4E8E80A6" w:rsidR="00A451B8" w:rsidRPr="002A19D1" w:rsidRDefault="00D2559C" w:rsidP="002A19D1">
      <w:pPr>
        <w:pStyle w:val="ListParagraph"/>
        <w:numPr>
          <w:ilvl w:val="1"/>
          <w:numId w:val="1"/>
        </w:numPr>
        <w:tabs>
          <w:tab w:val="left" w:pos="993"/>
        </w:tabs>
        <w:spacing w:line="276" w:lineRule="auto"/>
        <w:ind w:right="60"/>
        <w:jc w:val="both"/>
        <w:rPr>
          <w:rFonts w:ascii="Times New Roman" w:hAnsi="Times New Roman"/>
          <w:sz w:val="24"/>
        </w:rPr>
      </w:pPr>
      <w:r>
        <w:rPr>
          <w:rFonts w:ascii="Times New Roman" w:hAnsi="Times New Roman"/>
          <w:sz w:val="24"/>
        </w:rPr>
        <w:t>Formatīvajā vērtēšanā ar vērtējumu “ieskaitīts” (“i”) vai “neieskaitīts” (“ni”) izsaka mācību sasniegumus, kuri novērtē izglītojamo iesaisti mācību procesā vai paveiktā apjomu atbilstoši izvirzīto mācību mērķu sasniegšanai atkarībā no tā, vai izglītojamā uzrādītie kontrolnormatīvu rezultāti un rezultativitātes kritēriju izpilde, atbilst vai neatbilst normatīvā akta prasībām par kārtību, kādā valsts finansē profesionālās ievirzes sporta izglītības programmas.</w:t>
      </w:r>
    </w:p>
    <w:p w14:paraId="588B79BC" w14:textId="5FCB814D" w:rsidR="00A451B8" w:rsidRDefault="00D2559C" w:rsidP="002A19D1">
      <w:pPr>
        <w:pStyle w:val="ListParagraph"/>
        <w:numPr>
          <w:ilvl w:val="0"/>
          <w:numId w:val="1"/>
        </w:numPr>
        <w:tabs>
          <w:tab w:val="left" w:pos="993"/>
        </w:tabs>
        <w:spacing w:line="276" w:lineRule="auto"/>
        <w:ind w:right="60"/>
        <w:jc w:val="both"/>
        <w:rPr>
          <w:rFonts w:ascii="Times New Roman" w:hAnsi="Times New Roman"/>
          <w:sz w:val="24"/>
        </w:rPr>
      </w:pPr>
      <w:r w:rsidRPr="002A19D1">
        <w:rPr>
          <w:rFonts w:ascii="Times New Roman" w:hAnsi="Times New Roman"/>
          <w:sz w:val="24"/>
        </w:rPr>
        <w:t>Diagnosticējošā</w:t>
      </w:r>
      <w:r>
        <w:rPr>
          <w:rFonts w:ascii="Times New Roman" w:hAnsi="Times New Roman"/>
          <w:sz w:val="24"/>
        </w:rPr>
        <w:t xml:space="preserve"> vērtēšana – ar mērķi palīdzēt pedagogam izvērtēt izglītojamā mācīšanās stiprās un vājās puses un noskaidrot nepieciešamo atbalstu, lai efektīvi plānotu turpmāko mācību procesu. </w:t>
      </w:r>
    </w:p>
    <w:p w14:paraId="79CA161B" w14:textId="1D2C5F63" w:rsidR="00A451B8" w:rsidRDefault="00D2559C" w:rsidP="002A19D1">
      <w:pPr>
        <w:pStyle w:val="ListParagraph"/>
        <w:numPr>
          <w:ilvl w:val="1"/>
          <w:numId w:val="1"/>
        </w:numPr>
        <w:tabs>
          <w:tab w:val="left" w:pos="993"/>
        </w:tabs>
        <w:spacing w:line="276" w:lineRule="auto"/>
        <w:ind w:right="60"/>
        <w:jc w:val="both"/>
        <w:rPr>
          <w:rFonts w:ascii="Times New Roman" w:hAnsi="Times New Roman"/>
          <w:sz w:val="24"/>
        </w:rPr>
      </w:pPr>
      <w:r>
        <w:rPr>
          <w:rFonts w:ascii="Times New Roman" w:hAnsi="Times New Roman"/>
          <w:sz w:val="24"/>
        </w:rPr>
        <w:t>Diagnosticējošo vērtēšanu īsteno:</w:t>
      </w:r>
    </w:p>
    <w:p w14:paraId="58BF10D4" w14:textId="2D623ADC" w:rsidR="00A451B8" w:rsidRDefault="00D2559C" w:rsidP="002A19D1">
      <w:pPr>
        <w:pStyle w:val="ListParagraph"/>
        <w:numPr>
          <w:ilvl w:val="2"/>
          <w:numId w:val="1"/>
        </w:numPr>
        <w:tabs>
          <w:tab w:val="left" w:pos="993"/>
        </w:tabs>
        <w:spacing w:line="276" w:lineRule="auto"/>
        <w:ind w:right="60"/>
        <w:jc w:val="both"/>
        <w:rPr>
          <w:rFonts w:ascii="Times New Roman" w:hAnsi="Times New Roman"/>
          <w:sz w:val="24"/>
        </w:rPr>
      </w:pPr>
      <w:r>
        <w:rPr>
          <w:rFonts w:ascii="Times New Roman" w:hAnsi="Times New Roman"/>
          <w:sz w:val="24"/>
        </w:rPr>
        <w:t>pedagogs, lai noteiktu izglītojamā mācīšanās vajadzības un plānotu turpmāko mācīšanās procesu,</w:t>
      </w:r>
    </w:p>
    <w:p w14:paraId="34F57B25" w14:textId="2C78DCDE" w:rsidR="00A451B8" w:rsidRDefault="00D2559C" w:rsidP="002A19D1">
      <w:pPr>
        <w:pStyle w:val="ListParagraph"/>
        <w:numPr>
          <w:ilvl w:val="2"/>
          <w:numId w:val="1"/>
        </w:numPr>
        <w:tabs>
          <w:tab w:val="left" w:pos="993"/>
        </w:tabs>
        <w:spacing w:line="276" w:lineRule="auto"/>
        <w:ind w:right="60"/>
        <w:jc w:val="both"/>
        <w:rPr>
          <w:rFonts w:ascii="Times New Roman" w:hAnsi="Times New Roman"/>
          <w:sz w:val="24"/>
        </w:rPr>
      </w:pPr>
      <w:r>
        <w:rPr>
          <w:rFonts w:ascii="Times New Roman" w:hAnsi="Times New Roman"/>
          <w:sz w:val="24"/>
        </w:rPr>
        <w:t>izglītības iestādes vadība, lai pilnveidotu profesionālās ievirzes izglītības mācību saturu un sniegtu metodisko atbalstu izglītības iestādei mācību procesa nodrošināšanā.</w:t>
      </w:r>
    </w:p>
    <w:p w14:paraId="752EB2ED" w14:textId="77777777" w:rsidR="00557936" w:rsidRPr="002A19D1" w:rsidRDefault="00557936" w:rsidP="002A19D1">
      <w:pPr>
        <w:tabs>
          <w:tab w:val="left" w:pos="993"/>
        </w:tabs>
        <w:spacing w:line="276" w:lineRule="auto"/>
        <w:ind w:right="60"/>
        <w:jc w:val="both"/>
        <w:rPr>
          <w:rFonts w:ascii="Times New Roman" w:hAnsi="Times New Roman"/>
          <w:sz w:val="24"/>
        </w:rPr>
      </w:pPr>
    </w:p>
    <w:p w14:paraId="48820405" w14:textId="77777777" w:rsidR="00A451B8" w:rsidRDefault="00D2559C">
      <w:pPr>
        <w:shd w:val="clear" w:color="auto" w:fill="FFFFFF"/>
        <w:ind w:left="720"/>
        <w:jc w:val="center"/>
        <w:rPr>
          <w:rFonts w:ascii="Times New Roman" w:hAnsi="Times New Roman"/>
          <w:b/>
          <w:bCs/>
          <w:sz w:val="24"/>
        </w:rPr>
      </w:pPr>
      <w:r>
        <w:rPr>
          <w:rFonts w:ascii="Times New Roman" w:hAnsi="Times New Roman"/>
          <w:b/>
          <w:bCs/>
          <w:sz w:val="24"/>
        </w:rPr>
        <w:t>IV  “Nav vērtējuma” lietošana formatīvajā vērtēšanā</w:t>
      </w:r>
    </w:p>
    <w:p w14:paraId="1B932E9A" w14:textId="77777777" w:rsidR="00557936" w:rsidRDefault="00557936">
      <w:pPr>
        <w:shd w:val="clear" w:color="auto" w:fill="FFFFFF"/>
        <w:ind w:left="720"/>
        <w:jc w:val="center"/>
        <w:rPr>
          <w:rFonts w:ascii="Times New Roman" w:hAnsi="Times New Roman"/>
          <w:b/>
          <w:bCs/>
          <w:sz w:val="24"/>
        </w:rPr>
      </w:pPr>
    </w:p>
    <w:p w14:paraId="3EE11BE4" w14:textId="77777777" w:rsidR="00A451B8" w:rsidRDefault="00D2559C" w:rsidP="00F00FDB">
      <w:pPr>
        <w:pStyle w:val="ListParagraph"/>
        <w:numPr>
          <w:ilvl w:val="0"/>
          <w:numId w:val="1"/>
        </w:numPr>
        <w:tabs>
          <w:tab w:val="left" w:pos="993"/>
        </w:tabs>
        <w:spacing w:line="276" w:lineRule="auto"/>
        <w:ind w:right="60"/>
        <w:jc w:val="both"/>
        <w:rPr>
          <w:rFonts w:ascii="Times New Roman" w:hAnsi="Times New Roman"/>
          <w:sz w:val="24"/>
        </w:rPr>
      </w:pPr>
      <w:r>
        <w:rPr>
          <w:rFonts w:ascii="Times New Roman" w:hAnsi="Times New Roman"/>
          <w:sz w:val="24"/>
        </w:rPr>
        <w:t>Ja pedagogam nav iespējams novērtēt izglītojamā sniegumu, tad šādu gadījumu fiksēšanai tiek lietots apzīmējums “nv” (nav vērtējuma).</w:t>
      </w:r>
      <w:bookmarkStart w:id="1" w:name="_GoBack"/>
      <w:bookmarkEnd w:id="1"/>
    </w:p>
    <w:p w14:paraId="5CF7DF21" w14:textId="23ECA1EB" w:rsidR="00A451B8" w:rsidRDefault="00D2559C" w:rsidP="00F00FDB">
      <w:pPr>
        <w:pStyle w:val="ListParagraph"/>
        <w:numPr>
          <w:ilvl w:val="1"/>
          <w:numId w:val="1"/>
        </w:numPr>
        <w:tabs>
          <w:tab w:val="left" w:pos="993"/>
        </w:tabs>
        <w:spacing w:line="276" w:lineRule="auto"/>
        <w:ind w:right="60"/>
        <w:jc w:val="both"/>
        <w:rPr>
          <w:rFonts w:ascii="Times New Roman" w:hAnsi="Times New Roman"/>
          <w:sz w:val="24"/>
        </w:rPr>
      </w:pPr>
      <w:r>
        <w:rPr>
          <w:rFonts w:ascii="Times New Roman" w:hAnsi="Times New Roman"/>
          <w:sz w:val="24"/>
        </w:rPr>
        <w:t>Pe</w:t>
      </w:r>
      <w:r w:rsidR="00262792">
        <w:rPr>
          <w:rFonts w:ascii="Times New Roman" w:hAnsi="Times New Roman"/>
          <w:sz w:val="24"/>
        </w:rPr>
        <w:t>da</w:t>
      </w:r>
      <w:r>
        <w:rPr>
          <w:rFonts w:ascii="Times New Roman" w:hAnsi="Times New Roman"/>
          <w:sz w:val="24"/>
        </w:rPr>
        <w:t xml:space="preserve">gogs ir tiesīgs vērtēt izglītojamā profesionālo kompetenci ar “nv”, ja: </w:t>
      </w:r>
    </w:p>
    <w:p w14:paraId="2C37E502" w14:textId="531F1F8C" w:rsidR="00A451B8" w:rsidRDefault="00D2559C" w:rsidP="00F00FDB">
      <w:pPr>
        <w:pStyle w:val="ListParagraph"/>
        <w:numPr>
          <w:ilvl w:val="2"/>
          <w:numId w:val="1"/>
        </w:numPr>
        <w:tabs>
          <w:tab w:val="left" w:pos="993"/>
        </w:tabs>
        <w:spacing w:line="276" w:lineRule="auto"/>
        <w:ind w:right="60"/>
        <w:jc w:val="both"/>
        <w:rPr>
          <w:rFonts w:ascii="Times New Roman" w:hAnsi="Times New Roman"/>
          <w:sz w:val="24"/>
        </w:rPr>
      </w:pPr>
      <w:r>
        <w:rPr>
          <w:rFonts w:ascii="Times New Roman" w:hAnsi="Times New Roman"/>
          <w:sz w:val="24"/>
        </w:rPr>
        <w:t>Izglītojamais ir piedalījies teorijas testa pārbaudē, bet nav to nodevis;</w:t>
      </w:r>
    </w:p>
    <w:p w14:paraId="77594667" w14:textId="7AEC65E4" w:rsidR="00A451B8" w:rsidRDefault="00D2559C" w:rsidP="00F00FDB">
      <w:pPr>
        <w:pStyle w:val="ListParagraph"/>
        <w:numPr>
          <w:ilvl w:val="2"/>
          <w:numId w:val="1"/>
        </w:numPr>
        <w:tabs>
          <w:tab w:val="left" w:pos="993"/>
        </w:tabs>
        <w:spacing w:line="276" w:lineRule="auto"/>
        <w:ind w:right="60"/>
        <w:jc w:val="both"/>
        <w:rPr>
          <w:rFonts w:ascii="Times New Roman" w:hAnsi="Times New Roman"/>
          <w:sz w:val="24"/>
        </w:rPr>
      </w:pPr>
      <w:r>
        <w:rPr>
          <w:rFonts w:ascii="Times New Roman" w:hAnsi="Times New Roman"/>
          <w:sz w:val="24"/>
        </w:rPr>
        <w:t>Izglītojamais nav ieradies uz treniņa nodarbību pārbaudes dienā.</w:t>
      </w:r>
    </w:p>
    <w:p w14:paraId="786F9133" w14:textId="77777777" w:rsidR="00557936" w:rsidRDefault="00557936" w:rsidP="00F00FDB">
      <w:pPr>
        <w:shd w:val="clear" w:color="auto" w:fill="FFFFFF"/>
        <w:ind w:left="1440"/>
        <w:jc w:val="both"/>
        <w:rPr>
          <w:rFonts w:ascii="Times New Roman" w:hAnsi="Times New Roman"/>
          <w:sz w:val="24"/>
        </w:rPr>
      </w:pPr>
    </w:p>
    <w:p w14:paraId="36EEE4F7" w14:textId="77777777" w:rsidR="00A451B8" w:rsidRDefault="00D2559C">
      <w:pPr>
        <w:pStyle w:val="ListParagraph"/>
        <w:shd w:val="clear" w:color="auto" w:fill="FFFFFF"/>
        <w:tabs>
          <w:tab w:val="left" w:pos="993"/>
        </w:tabs>
        <w:spacing w:line="276" w:lineRule="auto"/>
        <w:ind w:left="786" w:right="60"/>
        <w:jc w:val="center"/>
        <w:rPr>
          <w:rFonts w:ascii="Times New Roman" w:hAnsi="Times New Roman"/>
          <w:b/>
          <w:bCs/>
          <w:sz w:val="24"/>
        </w:rPr>
      </w:pPr>
      <w:r>
        <w:rPr>
          <w:rFonts w:ascii="Times New Roman" w:hAnsi="Times New Roman"/>
          <w:b/>
          <w:bCs/>
          <w:sz w:val="24"/>
        </w:rPr>
        <w:lastRenderedPageBreak/>
        <w:t>V  Izglītojamo profesionālās kompetences vērtēšanas formas un organizācija</w:t>
      </w:r>
    </w:p>
    <w:p w14:paraId="6B2247C3" w14:textId="77777777" w:rsidR="00557936" w:rsidRDefault="00557936">
      <w:pPr>
        <w:pStyle w:val="ListParagraph"/>
        <w:shd w:val="clear" w:color="auto" w:fill="FFFFFF"/>
        <w:tabs>
          <w:tab w:val="left" w:pos="993"/>
        </w:tabs>
        <w:spacing w:line="276" w:lineRule="auto"/>
        <w:ind w:left="786" w:right="60"/>
        <w:jc w:val="center"/>
        <w:rPr>
          <w:rFonts w:ascii="Times New Roman" w:hAnsi="Times New Roman"/>
          <w:sz w:val="24"/>
        </w:rPr>
      </w:pPr>
    </w:p>
    <w:p w14:paraId="05D2A1D7" w14:textId="77777777" w:rsidR="00A451B8" w:rsidRPr="00F00FDB" w:rsidRDefault="00D2559C" w:rsidP="00F00FDB">
      <w:pPr>
        <w:pStyle w:val="ListParagraph"/>
        <w:numPr>
          <w:ilvl w:val="0"/>
          <w:numId w:val="1"/>
        </w:numPr>
        <w:tabs>
          <w:tab w:val="left" w:pos="993"/>
        </w:tabs>
        <w:spacing w:line="276" w:lineRule="auto"/>
        <w:ind w:right="60"/>
        <w:jc w:val="both"/>
        <w:rPr>
          <w:rFonts w:ascii="Times New Roman" w:hAnsi="Times New Roman"/>
          <w:sz w:val="24"/>
        </w:rPr>
      </w:pPr>
      <w:r w:rsidRPr="00F00FDB">
        <w:rPr>
          <w:rFonts w:ascii="Times New Roman" w:hAnsi="Times New Roman"/>
          <w:sz w:val="24"/>
        </w:rPr>
        <w:t>Formatīvā vērtēšana tiek piemērota vērtējot:</w:t>
      </w:r>
    </w:p>
    <w:p w14:paraId="7C975ADE" w14:textId="6111E65E" w:rsidR="00A451B8" w:rsidRPr="00F00FDB" w:rsidRDefault="00D2559C" w:rsidP="00F00FDB">
      <w:pPr>
        <w:pStyle w:val="ListParagraph"/>
        <w:numPr>
          <w:ilvl w:val="1"/>
          <w:numId w:val="1"/>
        </w:numPr>
        <w:tabs>
          <w:tab w:val="left" w:pos="993"/>
        </w:tabs>
        <w:spacing w:line="276" w:lineRule="auto"/>
        <w:ind w:right="60"/>
        <w:jc w:val="both"/>
        <w:rPr>
          <w:rFonts w:ascii="Times New Roman" w:hAnsi="Times New Roman"/>
          <w:sz w:val="24"/>
        </w:rPr>
      </w:pPr>
      <w:r w:rsidRPr="00F00FDB">
        <w:rPr>
          <w:rFonts w:ascii="Times New Roman" w:hAnsi="Times New Roman"/>
          <w:sz w:val="24"/>
        </w:rPr>
        <w:t>Teorijas zināšanas (drošība, medicīnas jautājumi, higiēna, sporta veida vēsture, noteikumi, Latvijas un pasaules sportistu sasniegumi, “godīga spēle” - mutiski vai testa veidā 1 reizi mācību gadā. Vērtējums “ieskaitīts” tiek saņemts, pareizi atbildot uz ne mazāk kā 50% jautājumu).</w:t>
      </w:r>
    </w:p>
    <w:p w14:paraId="5585E577" w14:textId="06BFA04F" w:rsidR="00A451B8" w:rsidRPr="00F00FDB" w:rsidRDefault="00D2559C" w:rsidP="00F00FDB">
      <w:pPr>
        <w:pStyle w:val="ListParagraph"/>
        <w:numPr>
          <w:ilvl w:val="1"/>
          <w:numId w:val="1"/>
        </w:numPr>
        <w:tabs>
          <w:tab w:val="left" w:pos="993"/>
        </w:tabs>
        <w:spacing w:line="276" w:lineRule="auto"/>
        <w:ind w:right="60"/>
        <w:jc w:val="both"/>
        <w:rPr>
          <w:rFonts w:ascii="Times New Roman" w:hAnsi="Times New Roman"/>
          <w:sz w:val="24"/>
        </w:rPr>
      </w:pPr>
      <w:r w:rsidRPr="00F00FDB">
        <w:rPr>
          <w:rFonts w:ascii="Times New Roman" w:hAnsi="Times New Roman"/>
          <w:sz w:val="24"/>
        </w:rPr>
        <w:t>Sacensības (piedalīšanās skaits atbilstoši normatīvo aktu prasībām).</w:t>
      </w:r>
    </w:p>
    <w:p w14:paraId="333D7558" w14:textId="64B2C192" w:rsidR="00557936" w:rsidRPr="00F00FDB" w:rsidRDefault="00D2559C" w:rsidP="00F00FDB">
      <w:pPr>
        <w:pStyle w:val="ListParagraph"/>
        <w:numPr>
          <w:ilvl w:val="1"/>
          <w:numId w:val="1"/>
        </w:numPr>
        <w:tabs>
          <w:tab w:val="left" w:pos="993"/>
        </w:tabs>
        <w:spacing w:line="276" w:lineRule="auto"/>
        <w:ind w:right="60"/>
        <w:jc w:val="both"/>
        <w:rPr>
          <w:rFonts w:ascii="Times New Roman" w:hAnsi="Times New Roman"/>
          <w:sz w:val="24"/>
        </w:rPr>
      </w:pPr>
      <w:r w:rsidRPr="00F00FDB">
        <w:rPr>
          <w:rFonts w:ascii="Times New Roman" w:hAnsi="Times New Roman"/>
          <w:sz w:val="24"/>
        </w:rPr>
        <w:t xml:space="preserve">Kontrolnormatīvi  mācību gada noslēgumā (izglītības iestādes izstrādāti </w:t>
      </w:r>
      <w:r w:rsidR="00577481">
        <w:rPr>
          <w:rFonts w:ascii="Times New Roman" w:hAnsi="Times New Roman"/>
          <w:sz w:val="24"/>
        </w:rPr>
        <w:t>vispārējās fiziskās sagatavotības (</w:t>
      </w:r>
      <w:r w:rsidRPr="00F00FDB">
        <w:rPr>
          <w:rFonts w:ascii="Times New Roman" w:hAnsi="Times New Roman"/>
          <w:sz w:val="24"/>
        </w:rPr>
        <w:t>VFS</w:t>
      </w:r>
      <w:r w:rsidR="00577481">
        <w:rPr>
          <w:rFonts w:ascii="Times New Roman" w:hAnsi="Times New Roman"/>
          <w:sz w:val="24"/>
        </w:rPr>
        <w:t>)</w:t>
      </w:r>
      <w:r w:rsidRPr="00F00FDB">
        <w:rPr>
          <w:rFonts w:ascii="Times New Roman" w:hAnsi="Times New Roman"/>
          <w:sz w:val="24"/>
        </w:rPr>
        <w:t xml:space="preserve"> testi un/vai sporta veida federācijas izstrādāti </w:t>
      </w:r>
      <w:r w:rsidR="00577481">
        <w:rPr>
          <w:rFonts w:ascii="Times New Roman" w:hAnsi="Times New Roman"/>
          <w:sz w:val="24"/>
        </w:rPr>
        <w:t>speciālās fiziskās sagatavotības (</w:t>
      </w:r>
      <w:r w:rsidRPr="00F00FDB">
        <w:rPr>
          <w:rFonts w:ascii="Times New Roman" w:hAnsi="Times New Roman"/>
          <w:sz w:val="24"/>
        </w:rPr>
        <w:t>SFS</w:t>
      </w:r>
      <w:r w:rsidR="00577481">
        <w:rPr>
          <w:rFonts w:ascii="Times New Roman" w:hAnsi="Times New Roman"/>
          <w:sz w:val="24"/>
        </w:rPr>
        <w:t>)</w:t>
      </w:r>
      <w:r w:rsidRPr="00F00FDB">
        <w:rPr>
          <w:rFonts w:ascii="Times New Roman" w:hAnsi="Times New Roman"/>
          <w:sz w:val="24"/>
        </w:rPr>
        <w:t xml:space="preserve"> testi. VFS ieskaitīts, ja sasniegta 40% no max punktu summas; SFS ieskaitīts, ja sasniegti vecuma grupai atbilstoši rezultāti)</w:t>
      </w:r>
      <w:r w:rsidR="00557936" w:rsidRPr="00F00FDB">
        <w:rPr>
          <w:rFonts w:ascii="Times New Roman" w:hAnsi="Times New Roman"/>
          <w:sz w:val="24"/>
        </w:rPr>
        <w:t>.</w:t>
      </w:r>
    </w:p>
    <w:p w14:paraId="621B3946" w14:textId="672F5AEA" w:rsidR="00A451B8" w:rsidRPr="00F00FDB" w:rsidRDefault="00577481" w:rsidP="00F00FDB">
      <w:pPr>
        <w:pStyle w:val="ListParagraph"/>
        <w:numPr>
          <w:ilvl w:val="1"/>
          <w:numId w:val="1"/>
        </w:numPr>
        <w:tabs>
          <w:tab w:val="left" w:pos="993"/>
        </w:tabs>
        <w:spacing w:line="276" w:lineRule="auto"/>
        <w:ind w:right="60"/>
        <w:jc w:val="both"/>
        <w:rPr>
          <w:rFonts w:ascii="Times New Roman" w:hAnsi="Times New Roman"/>
          <w:sz w:val="24"/>
        </w:rPr>
      </w:pPr>
      <w:r>
        <w:rPr>
          <w:rFonts w:ascii="Times New Roman" w:hAnsi="Times New Roman"/>
          <w:sz w:val="24"/>
        </w:rPr>
        <w:t>N</w:t>
      </w:r>
      <w:r w:rsidR="00D2559C" w:rsidRPr="00F00FDB">
        <w:rPr>
          <w:rFonts w:ascii="Times New Roman" w:hAnsi="Times New Roman"/>
          <w:sz w:val="24"/>
        </w:rPr>
        <w:t xml:space="preserve">odarbību plānošanas un vadīšanas prakse. 1 reizi mācību gada laikā (“ieskaitīts” MT-3 - MT5 grupu izglītojamiem mācību nodarbības iesildīšanās vai atsildīšanās daļas vadīšana; sākot no MT-6 - SMP grupu izglītojamiem- galvenās daļas elementu vadīšana mācību gada laikā); </w:t>
      </w:r>
    </w:p>
    <w:p w14:paraId="497118B5" w14:textId="6C66F583" w:rsidR="00A451B8" w:rsidRPr="00F00FDB" w:rsidRDefault="00D2559C" w:rsidP="00F00FDB">
      <w:pPr>
        <w:pStyle w:val="ListParagraph"/>
        <w:numPr>
          <w:ilvl w:val="1"/>
          <w:numId w:val="1"/>
        </w:numPr>
        <w:tabs>
          <w:tab w:val="left" w:pos="993"/>
        </w:tabs>
        <w:spacing w:line="276" w:lineRule="auto"/>
        <w:ind w:right="60"/>
        <w:jc w:val="both"/>
        <w:rPr>
          <w:rFonts w:ascii="Times New Roman" w:hAnsi="Times New Roman"/>
          <w:sz w:val="24"/>
        </w:rPr>
      </w:pPr>
      <w:r w:rsidRPr="00F00FDB">
        <w:rPr>
          <w:rFonts w:ascii="Times New Roman" w:hAnsi="Times New Roman"/>
          <w:sz w:val="24"/>
        </w:rPr>
        <w:t xml:space="preserve">Tiesāšanas prakse (sākot no MT-6, - SMP grupu izglītojamiem (treniņspēles sporta spēlēs/iekšējo sacensību vieglatlētikā, šahā, dambretē, galda tenisā, riteņbraukšanā 1 reizi mācību gadā “ieskaitīts” ja izglītojamais izprot tiesāšanas principus un zina, prot parādīt tiesneša žestus). </w:t>
      </w:r>
    </w:p>
    <w:p w14:paraId="12CDAF46" w14:textId="44E5A172" w:rsidR="00A451B8" w:rsidRPr="00F00FDB" w:rsidRDefault="00D2559C" w:rsidP="00F00FDB">
      <w:pPr>
        <w:pStyle w:val="ListParagraph"/>
        <w:numPr>
          <w:ilvl w:val="1"/>
          <w:numId w:val="1"/>
        </w:numPr>
        <w:tabs>
          <w:tab w:val="left" w:pos="993"/>
        </w:tabs>
        <w:spacing w:line="276" w:lineRule="auto"/>
        <w:ind w:right="60"/>
        <w:jc w:val="both"/>
        <w:rPr>
          <w:rFonts w:ascii="Times New Roman" w:hAnsi="Times New Roman"/>
          <w:sz w:val="24"/>
        </w:rPr>
      </w:pPr>
      <w:r w:rsidRPr="00F00FDB">
        <w:rPr>
          <w:rFonts w:ascii="Times New Roman" w:hAnsi="Times New Roman"/>
          <w:sz w:val="24"/>
        </w:rPr>
        <w:t xml:space="preserve">Formatīvie vērtējumi par katru mācīšanās tēmu tiek fiksēti e-klasē, izmantojot </w:t>
      </w:r>
      <w:r w:rsidR="00557936" w:rsidRPr="00F00FDB">
        <w:rPr>
          <w:rFonts w:ascii="Times New Roman" w:hAnsi="Times New Roman"/>
          <w:sz w:val="24"/>
        </w:rPr>
        <w:t xml:space="preserve">  </w:t>
      </w:r>
      <w:r w:rsidRPr="00F00FDB">
        <w:rPr>
          <w:rFonts w:ascii="Times New Roman" w:hAnsi="Times New Roman"/>
          <w:sz w:val="24"/>
        </w:rPr>
        <w:t>pārbaudes darba metodiku.</w:t>
      </w:r>
    </w:p>
    <w:p w14:paraId="77C9C9E6" w14:textId="570A9861" w:rsidR="00A451B8" w:rsidRPr="00F00FDB" w:rsidRDefault="00D2559C" w:rsidP="00F00FDB">
      <w:pPr>
        <w:pStyle w:val="ListParagraph"/>
        <w:numPr>
          <w:ilvl w:val="1"/>
          <w:numId w:val="1"/>
        </w:numPr>
        <w:tabs>
          <w:tab w:val="left" w:pos="993"/>
        </w:tabs>
        <w:spacing w:line="276" w:lineRule="auto"/>
        <w:ind w:right="60"/>
        <w:jc w:val="both"/>
        <w:rPr>
          <w:rFonts w:ascii="Times New Roman" w:hAnsi="Times New Roman"/>
          <w:sz w:val="24"/>
        </w:rPr>
      </w:pPr>
      <w:r w:rsidRPr="00F00FDB">
        <w:rPr>
          <w:rFonts w:ascii="Times New Roman" w:hAnsi="Times New Roman"/>
          <w:sz w:val="24"/>
        </w:rPr>
        <w:t>Formatīvos vērtējumus pedagogs fiksē E-klasē ne vēlāk kā 5 darba dienu laikā.</w:t>
      </w:r>
    </w:p>
    <w:p w14:paraId="1353629C" w14:textId="7A11C7CD" w:rsidR="00A451B8" w:rsidRPr="00F00FDB" w:rsidRDefault="00D2559C" w:rsidP="00F00FDB">
      <w:pPr>
        <w:pStyle w:val="ListParagraph"/>
        <w:numPr>
          <w:ilvl w:val="1"/>
          <w:numId w:val="1"/>
        </w:numPr>
        <w:tabs>
          <w:tab w:val="left" w:pos="993"/>
        </w:tabs>
        <w:spacing w:line="276" w:lineRule="auto"/>
        <w:ind w:right="60"/>
        <w:jc w:val="both"/>
        <w:rPr>
          <w:rFonts w:ascii="Times New Roman" w:hAnsi="Times New Roman"/>
          <w:sz w:val="24"/>
        </w:rPr>
      </w:pPr>
      <w:r w:rsidRPr="00F00FDB">
        <w:rPr>
          <w:rFonts w:ascii="Times New Roman" w:hAnsi="Times New Roman"/>
          <w:sz w:val="24"/>
        </w:rPr>
        <w:t>Izsakot mācību gada noslēguma vērtējumu, pedagogs ņem vērā izglītojamā iegūtos formatīvos vērtējumus mācību gada ietvaros.</w:t>
      </w:r>
    </w:p>
    <w:p w14:paraId="00FABD70" w14:textId="72F25DEF" w:rsidR="00A451B8" w:rsidRPr="00F00FDB" w:rsidRDefault="00D2559C" w:rsidP="00F00FDB">
      <w:pPr>
        <w:pStyle w:val="ListParagraph"/>
        <w:numPr>
          <w:ilvl w:val="1"/>
          <w:numId w:val="1"/>
        </w:numPr>
        <w:tabs>
          <w:tab w:val="left" w:pos="993"/>
        </w:tabs>
        <w:spacing w:line="276" w:lineRule="auto"/>
        <w:ind w:right="60"/>
        <w:jc w:val="both"/>
        <w:rPr>
          <w:rFonts w:ascii="Times New Roman" w:hAnsi="Times New Roman"/>
          <w:sz w:val="24"/>
        </w:rPr>
      </w:pPr>
      <w:r w:rsidRPr="00F00FDB">
        <w:rPr>
          <w:rFonts w:ascii="Times New Roman" w:hAnsi="Times New Roman"/>
          <w:sz w:val="24"/>
        </w:rPr>
        <w:t>Vērtējums “ieskaitīts” E-klasē tiek atspoguļots ar “i”, neieskaitīts ar “ni”, nav vērtējuma “nv”.</w:t>
      </w:r>
    </w:p>
    <w:p w14:paraId="1D27F5F5" w14:textId="77777777" w:rsidR="00557936" w:rsidRDefault="00557936">
      <w:pPr>
        <w:autoSpaceDE w:val="0"/>
        <w:autoSpaceDN w:val="0"/>
        <w:adjustRightInd w:val="0"/>
        <w:spacing w:after="28"/>
        <w:ind w:left="300"/>
        <w:jc w:val="center"/>
        <w:rPr>
          <w:rFonts w:ascii="Times New Roman" w:hAnsi="Times New Roman"/>
          <w:b/>
          <w:sz w:val="24"/>
        </w:rPr>
      </w:pPr>
    </w:p>
    <w:p w14:paraId="2E421F18" w14:textId="77777777" w:rsidR="00A451B8" w:rsidRDefault="00D2559C">
      <w:pPr>
        <w:autoSpaceDE w:val="0"/>
        <w:autoSpaceDN w:val="0"/>
        <w:adjustRightInd w:val="0"/>
        <w:spacing w:after="28"/>
        <w:ind w:left="300"/>
        <w:jc w:val="center"/>
        <w:rPr>
          <w:rFonts w:ascii="Times New Roman" w:hAnsi="Times New Roman"/>
          <w:b/>
          <w:sz w:val="24"/>
        </w:rPr>
      </w:pPr>
      <w:r>
        <w:rPr>
          <w:rFonts w:ascii="Times New Roman" w:hAnsi="Times New Roman"/>
          <w:b/>
          <w:sz w:val="24"/>
        </w:rPr>
        <w:t>VI Noslēguma jautājumi</w:t>
      </w:r>
    </w:p>
    <w:p w14:paraId="39AFB868" w14:textId="77777777" w:rsidR="00A451B8" w:rsidRDefault="00A451B8">
      <w:pPr>
        <w:autoSpaceDE w:val="0"/>
        <w:autoSpaceDN w:val="0"/>
        <w:adjustRightInd w:val="0"/>
        <w:jc w:val="center"/>
        <w:rPr>
          <w:rFonts w:ascii="Times New Roman" w:hAnsi="Times New Roman"/>
          <w:color w:val="000000"/>
          <w:sz w:val="24"/>
        </w:rPr>
      </w:pPr>
    </w:p>
    <w:p w14:paraId="25424736" w14:textId="77777777" w:rsidR="00A451B8" w:rsidRDefault="00D2559C" w:rsidP="00F00FDB">
      <w:pPr>
        <w:pStyle w:val="ListParagraph"/>
        <w:numPr>
          <w:ilvl w:val="0"/>
          <w:numId w:val="1"/>
        </w:numPr>
        <w:tabs>
          <w:tab w:val="left" w:pos="993"/>
        </w:tabs>
        <w:spacing w:line="276" w:lineRule="auto"/>
        <w:ind w:right="60"/>
        <w:jc w:val="both"/>
        <w:rPr>
          <w:rFonts w:ascii="Times New Roman" w:hAnsi="Times New Roman"/>
          <w:color w:val="000000"/>
          <w:sz w:val="24"/>
        </w:rPr>
      </w:pPr>
      <w:r>
        <w:rPr>
          <w:rFonts w:ascii="Times New Roman" w:hAnsi="Times New Roman"/>
          <w:color w:val="000000"/>
          <w:sz w:val="24"/>
        </w:rPr>
        <w:t xml:space="preserve"> </w:t>
      </w:r>
      <w:r w:rsidRPr="00F00FDB">
        <w:rPr>
          <w:rFonts w:ascii="Times New Roman" w:hAnsi="Times New Roman"/>
          <w:sz w:val="24"/>
        </w:rPr>
        <w:t>Ar iekšējiem noteikumiem „Noteikumi par izglītojamo profesionālās kompetences vērtēšanas kārtību” tiek iepazīstināti pedagogi un izglītojamie, kā arī izglītojamo vecāki.</w:t>
      </w:r>
      <w:r>
        <w:rPr>
          <w:rFonts w:ascii="Times New Roman" w:hAnsi="Times New Roman"/>
          <w:color w:val="000000"/>
          <w:sz w:val="24"/>
        </w:rPr>
        <w:t xml:space="preserve"> </w:t>
      </w:r>
    </w:p>
    <w:p w14:paraId="7AB2A11B" w14:textId="3F343B2B" w:rsidR="00A451B8" w:rsidRDefault="00D2559C" w:rsidP="00F00FDB">
      <w:pPr>
        <w:autoSpaceDE w:val="0"/>
        <w:autoSpaceDN w:val="0"/>
        <w:adjustRightInd w:val="0"/>
        <w:spacing w:after="0"/>
        <w:ind w:left="709"/>
        <w:jc w:val="both"/>
        <w:rPr>
          <w:rFonts w:ascii="Times New Roman" w:hAnsi="Times New Roman"/>
          <w:color w:val="000000"/>
          <w:sz w:val="24"/>
        </w:rPr>
      </w:pPr>
      <w:r>
        <w:rPr>
          <w:rFonts w:ascii="Times New Roman" w:hAnsi="Times New Roman"/>
          <w:color w:val="000000"/>
          <w:sz w:val="24"/>
        </w:rPr>
        <w:t>Vērtēšanas kārtība stājās spēkā 2025.gada 1.septembrī.</w:t>
      </w:r>
    </w:p>
    <w:p w14:paraId="24617C26" w14:textId="77777777" w:rsidR="00557936" w:rsidRDefault="00557936" w:rsidP="00F00FDB">
      <w:pPr>
        <w:autoSpaceDE w:val="0"/>
        <w:autoSpaceDN w:val="0"/>
        <w:adjustRightInd w:val="0"/>
        <w:spacing w:after="0"/>
        <w:ind w:left="300"/>
        <w:jc w:val="both"/>
        <w:rPr>
          <w:rFonts w:ascii="Times New Roman" w:hAnsi="Times New Roman"/>
          <w:color w:val="000000"/>
          <w:sz w:val="24"/>
        </w:rPr>
      </w:pPr>
    </w:p>
    <w:p w14:paraId="12ED8221" w14:textId="77777777" w:rsidR="00577481" w:rsidRDefault="00577481" w:rsidP="00F00FDB">
      <w:pPr>
        <w:spacing w:after="0"/>
        <w:rPr>
          <w:rFonts w:ascii="Times New Roman" w:hAnsi="Times New Roman"/>
          <w:sz w:val="24"/>
        </w:rPr>
      </w:pPr>
      <w:r>
        <w:rPr>
          <w:rFonts w:ascii="Times New Roman" w:hAnsi="Times New Roman"/>
          <w:sz w:val="24"/>
        </w:rPr>
        <w:t>Sa</w:t>
      </w:r>
      <w:r w:rsidR="00D2559C">
        <w:rPr>
          <w:rFonts w:ascii="Times New Roman" w:hAnsi="Times New Roman"/>
          <w:sz w:val="24"/>
        </w:rPr>
        <w:t xml:space="preserve">gatavoja: </w:t>
      </w:r>
    </w:p>
    <w:p w14:paraId="04BDF4F1" w14:textId="3CA5DD72" w:rsidR="00557936" w:rsidRDefault="00D2559C" w:rsidP="00F00FDB">
      <w:pPr>
        <w:spacing w:after="0"/>
        <w:rPr>
          <w:rFonts w:ascii="Times New Roman" w:hAnsi="Times New Roman"/>
          <w:sz w:val="24"/>
        </w:rPr>
      </w:pPr>
      <w:r>
        <w:rPr>
          <w:rFonts w:ascii="Times New Roman" w:hAnsi="Times New Roman"/>
          <w:sz w:val="24"/>
        </w:rPr>
        <w:t>direktora vietniece mācību darbā Saila Jansone</w:t>
      </w:r>
      <w:r w:rsidR="00557936">
        <w:rPr>
          <w:rFonts w:ascii="Times New Roman" w:hAnsi="Times New Roman"/>
          <w:sz w:val="24"/>
        </w:rPr>
        <w:t xml:space="preserve"> </w:t>
      </w:r>
    </w:p>
    <w:p w14:paraId="7226956C" w14:textId="066A6B97" w:rsidR="00A451B8" w:rsidRDefault="00D2559C">
      <w:pPr>
        <w:rPr>
          <w:rFonts w:ascii="Times New Roman" w:hAnsi="Times New Roman"/>
          <w:sz w:val="24"/>
        </w:rPr>
      </w:pPr>
      <w:r>
        <w:rPr>
          <w:rFonts w:ascii="Times New Roman" w:hAnsi="Times New Roman"/>
          <w:sz w:val="24"/>
        </w:rPr>
        <w:t>26579494</w:t>
      </w:r>
    </w:p>
    <w:p w14:paraId="4756D80C" w14:textId="77777777" w:rsidR="00A451B8" w:rsidRDefault="00A451B8"/>
    <w:sectPr w:rsidR="00A451B8" w:rsidSect="00577481">
      <w:pgSz w:w="11906" w:h="16838"/>
      <w:pgMar w:top="1440"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64159" w14:textId="77777777" w:rsidR="001946DC" w:rsidRDefault="001946DC">
      <w:pPr>
        <w:spacing w:line="240" w:lineRule="auto"/>
      </w:pPr>
      <w:r>
        <w:separator/>
      </w:r>
    </w:p>
  </w:endnote>
  <w:endnote w:type="continuationSeparator" w:id="0">
    <w:p w14:paraId="164478F6" w14:textId="77777777" w:rsidR="001946DC" w:rsidRDefault="00194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BA701" w14:textId="77777777" w:rsidR="001946DC" w:rsidRDefault="001946DC">
      <w:pPr>
        <w:spacing w:after="0"/>
      </w:pPr>
      <w:r>
        <w:separator/>
      </w:r>
    </w:p>
  </w:footnote>
  <w:footnote w:type="continuationSeparator" w:id="0">
    <w:p w14:paraId="6468F16B" w14:textId="77777777" w:rsidR="001946DC" w:rsidRDefault="001946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441BB8"/>
    <w:multiLevelType w:val="singleLevel"/>
    <w:tmpl w:val="9C441BB8"/>
    <w:lvl w:ilvl="0">
      <w:start w:val="7"/>
      <w:numFmt w:val="decimal"/>
      <w:suff w:val="space"/>
      <w:lvlText w:val="%1."/>
      <w:lvlJc w:val="left"/>
      <w:pPr>
        <w:ind w:left="300" w:firstLine="0"/>
      </w:pPr>
    </w:lvl>
  </w:abstractNum>
  <w:abstractNum w:abstractNumId="1" w15:restartNumberingAfterBreak="0">
    <w:nsid w:val="144CF5D3"/>
    <w:multiLevelType w:val="multilevel"/>
    <w:tmpl w:val="144CF5D3"/>
    <w:lvl w:ilvl="0">
      <w:start w:val="6"/>
      <w:numFmt w:val="decimal"/>
      <w:suff w:val="space"/>
      <w:lvlText w:val="%1."/>
      <w:lvlJc w:val="left"/>
    </w:lvl>
    <w:lvl w:ilvl="1">
      <w:start w:val="1"/>
      <w:numFmt w:val="decimal"/>
      <w:suff w:val="space"/>
      <w:lvlText w:val="%1.%2."/>
      <w:lvlJc w:val="left"/>
      <w:pPr>
        <w:ind w:left="426" w:firstLine="0"/>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suff w:val="space"/>
      <w:lvlText w:val="%1.%2.%3.%4.%5."/>
      <w:lvlJc w:val="left"/>
      <w:pPr>
        <w:ind w:left="720"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720" w:firstLine="0"/>
      </w:pPr>
      <w:rPr>
        <w:rFonts w:hint="default"/>
      </w:rPr>
    </w:lvl>
    <w:lvl w:ilvl="7">
      <w:start w:val="1"/>
      <w:numFmt w:val="decimal"/>
      <w:suff w:val="space"/>
      <w:lvlText w:val="%1.%2.%3.%4.%5.%6.%7.%8."/>
      <w:lvlJc w:val="left"/>
      <w:pPr>
        <w:ind w:left="720" w:firstLine="0"/>
      </w:pPr>
      <w:rPr>
        <w:rFonts w:hint="default"/>
      </w:rPr>
    </w:lvl>
    <w:lvl w:ilvl="8">
      <w:start w:val="1"/>
      <w:numFmt w:val="decimal"/>
      <w:suff w:val="space"/>
      <w:lvlText w:val="%1.%2.%3.%4.%5.%6.%7.%8.%9."/>
      <w:lvlJc w:val="left"/>
      <w:pPr>
        <w:ind w:left="720" w:firstLine="0"/>
      </w:pPr>
      <w:rPr>
        <w:rFonts w:hint="default"/>
      </w:rPr>
    </w:lvl>
  </w:abstractNum>
  <w:abstractNum w:abstractNumId="2" w15:restartNumberingAfterBreak="0">
    <w:nsid w:val="22C76516"/>
    <w:multiLevelType w:val="multilevel"/>
    <w:tmpl w:val="22C76516"/>
    <w:lvl w:ilvl="0">
      <w:start w:val="1"/>
      <w:numFmt w:val="decimal"/>
      <w:lvlText w:val="%1."/>
      <w:lvlJc w:val="left"/>
      <w:pPr>
        <w:ind w:left="720" w:hanging="360"/>
      </w:pPr>
    </w:lvl>
    <w:lvl w:ilvl="1">
      <w:start w:val="1"/>
      <w:numFmt w:val="decimal"/>
      <w:isLgl/>
      <w:lvlText w:val="%1.%2."/>
      <w:lvlJc w:val="left"/>
      <w:pPr>
        <w:ind w:left="1440" w:hanging="720"/>
      </w:pPr>
      <w:rPr>
        <w:rFonts w:eastAsiaTheme="minorHAnsi"/>
      </w:rPr>
    </w:lvl>
    <w:lvl w:ilvl="2">
      <w:start w:val="1"/>
      <w:numFmt w:val="decimal"/>
      <w:isLgl/>
      <w:lvlText w:val="%1.%2.%3."/>
      <w:lvlJc w:val="left"/>
      <w:pPr>
        <w:ind w:left="1800" w:hanging="720"/>
      </w:pPr>
      <w:rPr>
        <w:rFonts w:eastAsiaTheme="minorHAnsi"/>
      </w:rPr>
    </w:lvl>
    <w:lvl w:ilvl="3">
      <w:start w:val="1"/>
      <w:numFmt w:val="decimal"/>
      <w:isLgl/>
      <w:lvlText w:val="%1.%2.%3.%4."/>
      <w:lvlJc w:val="left"/>
      <w:pPr>
        <w:ind w:left="2520" w:hanging="1080"/>
      </w:pPr>
      <w:rPr>
        <w:rFonts w:eastAsiaTheme="minorHAnsi"/>
      </w:rPr>
    </w:lvl>
    <w:lvl w:ilvl="4">
      <w:start w:val="1"/>
      <w:numFmt w:val="decimal"/>
      <w:isLgl/>
      <w:lvlText w:val="%1.%2.%3.%4.%5."/>
      <w:lvlJc w:val="left"/>
      <w:pPr>
        <w:ind w:left="2880" w:hanging="1080"/>
      </w:pPr>
      <w:rPr>
        <w:rFonts w:eastAsiaTheme="minorHAnsi"/>
      </w:rPr>
    </w:lvl>
    <w:lvl w:ilvl="5">
      <w:start w:val="1"/>
      <w:numFmt w:val="decimal"/>
      <w:isLgl/>
      <w:lvlText w:val="%1.%2.%3.%4.%5.%6."/>
      <w:lvlJc w:val="left"/>
      <w:pPr>
        <w:ind w:left="3600" w:hanging="1440"/>
      </w:pPr>
      <w:rPr>
        <w:rFonts w:eastAsiaTheme="minorHAnsi"/>
      </w:rPr>
    </w:lvl>
    <w:lvl w:ilvl="6">
      <w:start w:val="1"/>
      <w:numFmt w:val="decimal"/>
      <w:isLgl/>
      <w:lvlText w:val="%1.%2.%3.%4.%5.%6.%7."/>
      <w:lvlJc w:val="left"/>
      <w:pPr>
        <w:ind w:left="3960" w:hanging="1440"/>
      </w:pPr>
      <w:rPr>
        <w:rFonts w:eastAsiaTheme="minorHAnsi"/>
      </w:rPr>
    </w:lvl>
    <w:lvl w:ilvl="7">
      <w:start w:val="1"/>
      <w:numFmt w:val="decimal"/>
      <w:isLgl/>
      <w:lvlText w:val="%1.%2.%3.%4.%5.%6.%7.%8."/>
      <w:lvlJc w:val="left"/>
      <w:pPr>
        <w:ind w:left="4680" w:hanging="1800"/>
      </w:pPr>
      <w:rPr>
        <w:rFonts w:eastAsiaTheme="minorHAnsi"/>
      </w:rPr>
    </w:lvl>
    <w:lvl w:ilvl="8">
      <w:start w:val="1"/>
      <w:numFmt w:val="decimal"/>
      <w:isLgl/>
      <w:lvlText w:val="%1.%2.%3.%4.%5.%6.%7.%8.%9."/>
      <w:lvlJc w:val="left"/>
      <w:pPr>
        <w:ind w:left="5040" w:hanging="1800"/>
      </w:pPr>
      <w:rPr>
        <w:rFonts w:eastAsiaTheme="minorHAnsi"/>
      </w:rPr>
    </w:lvl>
  </w:abstractNum>
  <w:abstractNum w:abstractNumId="3" w15:restartNumberingAfterBreak="0">
    <w:nsid w:val="4189454F"/>
    <w:multiLevelType w:val="singleLevel"/>
    <w:tmpl w:val="4189454F"/>
    <w:lvl w:ilvl="0">
      <w:start w:val="6"/>
      <w:numFmt w:val="decimal"/>
      <w:suff w:val="space"/>
      <w:lvlText w:val="%1."/>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75"/>
    <w:rsid w:val="00070F4C"/>
    <w:rsid w:val="00101FBA"/>
    <w:rsid w:val="001608D1"/>
    <w:rsid w:val="001946DC"/>
    <w:rsid w:val="001E0B81"/>
    <w:rsid w:val="00262792"/>
    <w:rsid w:val="002A19D1"/>
    <w:rsid w:val="00557936"/>
    <w:rsid w:val="00565D2B"/>
    <w:rsid w:val="00577481"/>
    <w:rsid w:val="00680318"/>
    <w:rsid w:val="007D1923"/>
    <w:rsid w:val="00A0004C"/>
    <w:rsid w:val="00A451B8"/>
    <w:rsid w:val="00D2559C"/>
    <w:rsid w:val="00D54C36"/>
    <w:rsid w:val="00E13E46"/>
    <w:rsid w:val="00EB5475"/>
    <w:rsid w:val="00ED2132"/>
    <w:rsid w:val="00EF35AA"/>
    <w:rsid w:val="00F00FDB"/>
    <w:rsid w:val="00F34BAD"/>
    <w:rsid w:val="036038A4"/>
    <w:rsid w:val="06276063"/>
    <w:rsid w:val="15B27E2E"/>
    <w:rsid w:val="1A021F77"/>
    <w:rsid w:val="1C4E74E9"/>
    <w:rsid w:val="21E11D42"/>
    <w:rsid w:val="61930E59"/>
    <w:rsid w:val="7DCD655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24184-A868-4774-9430-84BDB0CC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Paragraph">
    <w:name w:val="List Paragraph"/>
    <w:basedOn w:val="Normal"/>
    <w:uiPriority w:val="34"/>
    <w:qFormat/>
    <w:pPr>
      <w:ind w:left="720"/>
      <w:contextualSpacing/>
    </w:pPr>
  </w:style>
  <w:style w:type="paragraph" w:customStyle="1" w:styleId="Prskatjums1">
    <w:name w:val="Pārskatījums1"/>
    <w:hidden/>
    <w:uiPriority w:val="99"/>
    <w:unhideWhenUsed/>
    <w:rPr>
      <w:kern w:val="2"/>
      <w:sz w:val="22"/>
      <w:szCs w:val="22"/>
      <w:lang w:eastAsia="en-US"/>
      <w14:ligatures w14:val="standardContextual"/>
    </w:rPr>
  </w:style>
  <w:style w:type="character" w:customStyle="1" w:styleId="CommentTextChar">
    <w:name w:val="Comment Text Char"/>
    <w:basedOn w:val="DefaultParagraphFont"/>
    <w:link w:val="CommentText"/>
    <w:uiPriority w:val="99"/>
    <w:rPr>
      <w:kern w:val="2"/>
      <w:lang w:eastAsia="en-US"/>
      <w14:ligatures w14:val="standardContextual"/>
    </w:rPr>
  </w:style>
  <w:style w:type="character" w:customStyle="1" w:styleId="CommentSubjectChar">
    <w:name w:val="Comment Subject Char"/>
    <w:basedOn w:val="CommentTextChar"/>
    <w:link w:val="CommentSubject"/>
    <w:uiPriority w:val="99"/>
    <w:semiHidden/>
    <w:rPr>
      <w:b/>
      <w:bCs/>
      <w:kern w:val="2"/>
      <w:lang w:eastAsia="en-US"/>
      <w14:ligatures w14:val="standardContextual"/>
    </w:rPr>
  </w:style>
  <w:style w:type="paragraph" w:styleId="BalloonText">
    <w:name w:val="Balloon Text"/>
    <w:basedOn w:val="Normal"/>
    <w:link w:val="BalloonTextChar"/>
    <w:uiPriority w:val="99"/>
    <w:semiHidden/>
    <w:unhideWhenUsed/>
    <w:rsid w:val="00F3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BAD"/>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2F77F-EC33-44BC-AF5B-8139990F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1045</Words>
  <Characters>5958</Characters>
  <Application>Microsoft Office Word</Application>
  <DocSecurity>0</DocSecurity>
  <Lines>49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KNSS maneza</dc:creator>
  <cp:lastModifiedBy>Kārlis</cp:lastModifiedBy>
  <cp:revision>11</cp:revision>
  <dcterms:created xsi:type="dcterms:W3CDTF">2025-07-01T06:09:00Z</dcterms:created>
  <dcterms:modified xsi:type="dcterms:W3CDTF">2025-09-19T07:14:00Z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D336444369EF4B5B829ED448172F65A8_12</vt:lpwstr>
  </property>
</Properties>
</file>